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48" w:rsidRDefault="006F35E9" w:rsidP="00F42D1E">
      <w:pPr>
        <w:widowControl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_GoBack"/>
      <w:r w:rsidRPr="00F42D1E">
        <w:rPr>
          <w:rFonts w:ascii="Times New Roman" w:eastAsia="Calibri" w:hAnsi="Times New Roman" w:cs="Times New Roman"/>
          <w:bCs/>
          <w:sz w:val="28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4"/>
        </w:rPr>
        <w:t>№</w:t>
      </w:r>
      <w:r w:rsidRPr="007D7048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F42D1E">
        <w:rPr>
          <w:rFonts w:ascii="Times New Roman" w:eastAsia="Calibri" w:hAnsi="Times New Roman" w:cs="Times New Roman"/>
          <w:bCs/>
          <w:sz w:val="28"/>
          <w:szCs w:val="24"/>
        </w:rPr>
        <w:t xml:space="preserve">1 </w:t>
      </w:r>
    </w:p>
    <w:bookmarkEnd w:id="0"/>
    <w:p w:rsidR="002B2E30" w:rsidRPr="00F42D1E" w:rsidRDefault="002B2E30" w:rsidP="00F42D1E">
      <w:pPr>
        <w:widowControl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F42D1E">
        <w:rPr>
          <w:rFonts w:ascii="Times New Roman" w:eastAsia="Calibri" w:hAnsi="Times New Roman" w:cs="Times New Roman"/>
          <w:bCs/>
          <w:sz w:val="28"/>
          <w:szCs w:val="24"/>
        </w:rPr>
        <w:t>к постановлению</w:t>
      </w:r>
      <w:r w:rsidR="007D7048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F42D1E">
        <w:rPr>
          <w:rFonts w:ascii="Times New Roman" w:eastAsia="Calibri" w:hAnsi="Times New Roman" w:cs="Times New Roman"/>
          <w:bCs/>
          <w:sz w:val="28"/>
          <w:szCs w:val="24"/>
        </w:rPr>
        <w:t xml:space="preserve">Администрации городского округа </w:t>
      </w:r>
      <w:r w:rsidR="00F42D1E">
        <w:rPr>
          <w:rFonts w:ascii="Times New Roman" w:eastAsia="Calibri" w:hAnsi="Times New Roman" w:cs="Times New Roman"/>
          <w:bCs/>
          <w:sz w:val="28"/>
          <w:szCs w:val="24"/>
        </w:rPr>
        <w:t>"</w:t>
      </w:r>
      <w:r w:rsidRPr="00F42D1E">
        <w:rPr>
          <w:rFonts w:ascii="Times New Roman" w:eastAsia="Calibri" w:hAnsi="Times New Roman" w:cs="Times New Roman"/>
          <w:bCs/>
          <w:sz w:val="28"/>
          <w:szCs w:val="24"/>
        </w:rPr>
        <w:t>Город Архангельск</w:t>
      </w:r>
      <w:r w:rsidR="00F42D1E">
        <w:rPr>
          <w:rFonts w:ascii="Times New Roman" w:eastAsia="Calibri" w:hAnsi="Times New Roman" w:cs="Times New Roman"/>
          <w:bCs/>
          <w:sz w:val="28"/>
          <w:szCs w:val="24"/>
        </w:rPr>
        <w:t>"</w:t>
      </w:r>
    </w:p>
    <w:p w:rsidR="002B2E30" w:rsidRPr="00776E45" w:rsidRDefault="00776E45" w:rsidP="00F42D1E">
      <w:pPr>
        <w:widowControl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sz w:val="36"/>
          <w:szCs w:val="24"/>
        </w:rPr>
      </w:pPr>
      <w:r w:rsidRPr="00776E45">
        <w:rPr>
          <w:rFonts w:ascii="Times New Roman" w:hAnsi="Times New Roman" w:cs="Times New Roman"/>
          <w:bCs/>
          <w:sz w:val="28"/>
          <w:szCs w:val="36"/>
        </w:rPr>
        <w:t>от 27 мая 2021 г. № 979</w:t>
      </w:r>
    </w:p>
    <w:p w:rsidR="002B2E30" w:rsidRPr="002B2E30" w:rsidRDefault="002B2E30" w:rsidP="002B2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2E30" w:rsidRPr="002B2E30" w:rsidRDefault="002B2E30" w:rsidP="002B2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2E30" w:rsidRPr="00A000B4" w:rsidRDefault="002B2E30" w:rsidP="002B2E30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color w:val="808080"/>
          <w:sz w:val="28"/>
          <w:szCs w:val="28"/>
        </w:rPr>
      </w:pPr>
      <w:r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B2E30" w:rsidRPr="00A000B4" w:rsidRDefault="002B2E30" w:rsidP="002B2E30">
      <w:pPr>
        <w:widowControl w:val="0"/>
        <w:tabs>
          <w:tab w:val="left" w:pos="3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Единой дежурно-диспетчерской службе </w:t>
      </w:r>
    </w:p>
    <w:p w:rsidR="002B2E30" w:rsidRPr="00A000B4" w:rsidRDefault="00CE3F3D" w:rsidP="002B2E30">
      <w:pPr>
        <w:widowControl w:val="0"/>
        <w:tabs>
          <w:tab w:val="left" w:pos="3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</w:t>
      </w:r>
      <w:r w:rsidR="002B2E30"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42D1E"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2B2E30"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>Город Архангельск</w:t>
      </w:r>
      <w:r w:rsidR="00F42D1E"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2B2E30"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B2E30" w:rsidRPr="00A000B4" w:rsidRDefault="002B2E30" w:rsidP="002B2E30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2E30" w:rsidRPr="00A000B4" w:rsidRDefault="00F42D1E" w:rsidP="002B2E30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0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2B2E30" w:rsidRPr="00A000B4">
        <w:rPr>
          <w:rFonts w:ascii="Times New Roman" w:eastAsia="Calibri" w:hAnsi="Times New Roman" w:cs="Times New Roman"/>
          <w:b/>
          <w:bCs/>
          <w:sz w:val="28"/>
          <w:szCs w:val="28"/>
        </w:rPr>
        <w:t>. Общие положения</w:t>
      </w:r>
    </w:p>
    <w:p w:rsidR="002B2E30" w:rsidRPr="002B2E30" w:rsidRDefault="002B2E30" w:rsidP="002B2E30">
      <w:pPr>
        <w:widowControl w:val="0"/>
        <w:tabs>
          <w:tab w:val="left" w:pos="29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B2E30" w:rsidRPr="00E9642B" w:rsidRDefault="002B2E30" w:rsidP="002B2E30">
      <w:pPr>
        <w:widowControl w:val="0"/>
        <w:tabs>
          <w:tab w:val="left" w:pos="9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определяет основные задачи, функции </w:t>
      </w:r>
      <w:r w:rsidR="00E9642B">
        <w:rPr>
          <w:rFonts w:ascii="Times New Roman" w:eastAsia="Calibri" w:hAnsi="Times New Roman" w:cs="Times New Roman"/>
          <w:sz w:val="28"/>
          <w:szCs w:val="28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и организацию работы Единой дежурно-диспетчерской службы </w:t>
      </w:r>
      <w:r w:rsidR="00CE3F3D" w:rsidRPr="00E9642B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 (далее – ЕДДС) с учетом ввода в действие системы обеспечения вызова экстренных оперативных служб через единый номер 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>112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>Система – 112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B2E30" w:rsidRPr="00E9642B" w:rsidRDefault="002B2E30" w:rsidP="002B2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ЕДДС является органом повседневного управления Архангельского городского звена территориальной подсистемы единой государственной системы предупреждения и</w:t>
      </w:r>
      <w:r w:rsidR="00684710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(далее – АГЗЧС).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функционирования ЕДДС является повышение готовности органов местного самоуправления и служб </w:t>
      </w:r>
      <w:r w:rsidR="006F1F60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1252A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1252A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реагированию на угрозы возникновения чрезвычайных ситуаций (происшествий), эффективности привлекаемых сил и средств системы РСЧС, в том числе экстренных оперативных служб, организаций (объектов), при их совместных действиях по предупреждению и ликвидации чрезвычайных</w:t>
      </w:r>
      <w:r w:rsidR="007175A2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(происшествий), а так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обеспечение исполнения полномочий органами местного самоуправления городского округа по организации </w:t>
      </w:r>
      <w:r w:rsid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осуществлению мероприятий по гражданской обороне, обеспечению первичных мер пожарной безопасности, защите населения и территорий </w:t>
      </w:r>
      <w:r w:rsid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(происшествий), в том числе по обеспечению безопасности людей на водных объектах, охране их жизни и здоровья.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предназначена:</w:t>
      </w:r>
    </w:p>
    <w:p w:rsidR="002B2E30" w:rsidRPr="00E9642B" w:rsidRDefault="002B2E30" w:rsidP="00F42D1E">
      <w:pPr>
        <w:widowControl w:val="0"/>
        <w:tabs>
          <w:tab w:val="left" w:pos="95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42B">
        <w:rPr>
          <w:rFonts w:ascii="Times New Roman" w:eastAsia="Calibri" w:hAnsi="Times New Roman" w:cs="Times New Roman"/>
          <w:sz w:val="28"/>
          <w:szCs w:val="28"/>
        </w:rPr>
        <w:t>а)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ab/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для обеспечения оперативной готовности городского округа 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 и организаций, независимо от организационно-правовой формы </w:t>
      </w:r>
      <w:r w:rsidR="007175A2" w:rsidRPr="00E9642B">
        <w:rPr>
          <w:rFonts w:ascii="Times New Roman" w:eastAsia="Calibri" w:hAnsi="Times New Roman" w:cs="Times New Roman"/>
          <w:sz w:val="28"/>
          <w:szCs w:val="28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и формы собственности, расположенных на территории городского округа 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, имеющих аварийные службы (далее – организации), </w:t>
      </w:r>
      <w:r w:rsidR="00A000B4">
        <w:rPr>
          <w:rFonts w:ascii="Times New Roman" w:eastAsia="Calibri" w:hAnsi="Times New Roman" w:cs="Times New Roman"/>
          <w:sz w:val="28"/>
          <w:szCs w:val="28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</w:rPr>
        <w:t>к реагированию на угрозу или возникновение чрезвычайных ситуаций муниципального характера;</w:t>
      </w:r>
    </w:p>
    <w:p w:rsidR="002B2E30" w:rsidRPr="00E9642B" w:rsidRDefault="002B2E30" w:rsidP="00F42D1E">
      <w:pPr>
        <w:widowControl w:val="0"/>
        <w:tabs>
          <w:tab w:val="left" w:pos="95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б) для координации действий дежурных и диспетчерских служб (далее </w:t>
      </w:r>
      <w:r w:rsidR="00F42D1E" w:rsidRPr="00E9642B">
        <w:rPr>
          <w:rFonts w:ascii="Times New Roman" w:eastAsia="Calibri" w:hAnsi="Times New Roman" w:cs="Times New Roman"/>
          <w:sz w:val="28"/>
          <w:szCs w:val="28"/>
        </w:rPr>
        <w:t>–</w:t>
      </w:r>
      <w:r w:rsidRPr="00E9642B">
        <w:rPr>
          <w:rFonts w:ascii="Times New Roman" w:eastAsia="Calibri" w:hAnsi="Times New Roman" w:cs="Times New Roman"/>
          <w:sz w:val="28"/>
          <w:szCs w:val="28"/>
        </w:rPr>
        <w:t xml:space="preserve"> ДДС) организаций при ликвидации угрозы или последствий возникновения чрезвычайных ситуаций муниципального характера.</w:t>
      </w:r>
    </w:p>
    <w:p w:rsidR="002B2E30" w:rsidRPr="00E9642B" w:rsidRDefault="002B2E30" w:rsidP="00F42D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функционирует в составе муниципального казённого учреждения </w:t>
      </w:r>
      <w:r w:rsidR="00CE3F3D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центр гражданской защиты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МКУ ГЦГЗ).</w:t>
      </w:r>
    </w:p>
    <w:p w:rsidR="007175A2" w:rsidRPr="00E9642B" w:rsidRDefault="002B2E30" w:rsidP="007175A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</w:t>
      </w:r>
      <w:r w:rsidR="00F42D1E" w:rsidRPr="00E964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E964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своей деятельности ЕДДС руководствуется действующим законодательством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Архангельской области, муниципальными правовыми актами городского округа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Планом действий по предупреждению и ликвидации чрезвычайных ситуаций природного и техногенного характера АГЗЧС, утверждаемым Главой городского округа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Положением, инструкциями и алгоритмами действий, утверждаемыми начальником </w:t>
      </w:r>
      <w:r w:rsid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ГЦГЗ.</w:t>
      </w:r>
    </w:p>
    <w:p w:rsidR="002B2E30" w:rsidRPr="00E9642B" w:rsidRDefault="002B2E30" w:rsidP="002B2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в пределах своих полномочий взаимодействует</w:t>
      </w:r>
      <w:r w:rsidR="007C7AC8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казённым учреждением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управления в кризисных ситуациях Главного управления МЧС России по Архангельской области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ЦУКС ГУ МЧС) </w:t>
      </w:r>
      <w:r w:rsidR="007175A2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вышестоящим органом для всех ДДС экстренных оперативных служб и организаций по вопросам сбора, обработки и обмена информации </w:t>
      </w:r>
      <w:r w:rsid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чрезвычайных ситуациях, а также координирующим органом по вопросам совместных действий ДДС организаций по предупреждению и ликвидации чрезвычайных ситуаций локального и муниципального характера.</w:t>
      </w:r>
    </w:p>
    <w:p w:rsidR="002B2E30" w:rsidRPr="00E9642B" w:rsidRDefault="002B2E30" w:rsidP="002B2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оперативного дежурного ЕДДС по вопросам предупреждения и ликвидации последствий чрезвычайных ситуаций обязательны к исполнению всеми ДДС организаций.</w:t>
      </w:r>
    </w:p>
    <w:p w:rsidR="002B2E30" w:rsidRPr="00E9642B" w:rsidRDefault="002B2E30" w:rsidP="002B2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руководство функционированием и координацию деятельности ЕДДС осуществляет управление военно-мобилизационной работы, гражданской обороны и административных органов Администрации городского округа </w:t>
      </w:r>
      <w:r w:rsidR="00F42D1E" w:rsidRPr="00E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B2E30" w:rsidRPr="00E9642B" w:rsidRDefault="002B2E30" w:rsidP="002B2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E30" w:rsidRPr="00E9642B" w:rsidRDefault="00F42D1E" w:rsidP="002B2E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B2E30" w:rsidRPr="00E9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ЕДДС</w:t>
      </w:r>
    </w:p>
    <w:p w:rsidR="002B2E30" w:rsidRPr="00E9642B" w:rsidRDefault="002B2E30" w:rsidP="002B2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2E30" w:rsidRPr="00E9642B" w:rsidRDefault="00F42D1E" w:rsidP="00F42D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4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B2E30" w:rsidRPr="00E9642B">
        <w:rPr>
          <w:rFonts w:ascii="Times New Roman" w:eastAsia="Calibri" w:hAnsi="Times New Roman" w:cs="Times New Roman"/>
          <w:bCs/>
          <w:sz w:val="28"/>
          <w:szCs w:val="28"/>
        </w:rPr>
        <w:t>. Основными задачами ЕДДС являются: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прием от населения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1252A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52A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сообщений о любых чрезвычайных происшествиях, несущих информацию об угрозе или факте возникновения чрезвычайных ситуаций природного, техногенного или биолого-социального характера (далее – ЧС)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поступившей информации, доведение ее до служб,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компетенцию которых входит реагирование на принятое сообщение, </w:t>
      </w:r>
      <w:r w:rsidR="00A00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обеспечения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готовности городского округа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независимо от организационно-правовой формы </w:t>
      </w:r>
      <w:r w:rsid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формы собственности, расположенных на территории городского округа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аварийные службы (далее – организации), </w:t>
      </w:r>
      <w:r w:rsid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реагированию на</w:t>
      </w:r>
      <w:r w:rsidR="007C7AC8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 или возникновение чрезвычайных ситуаций муниципального характера;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сбор и обработка данных, необходимых для: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уточнения данных о ЧС, определение ее масштаба и уточнение состава сил и средств организаций, привлекаемых для реагирования на ЧС,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их оповещение о переводе </w:t>
      </w:r>
      <w:r w:rsidR="00C12C3B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повышенные режимы функционирования;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принятия управленческих решений по предупреждению </w:t>
      </w:r>
      <w:r w:rsidR="00C12C3B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чрезвычайных ситуаций (происшествий), контроля </w:t>
      </w:r>
      <w:r w:rsidR="00A00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исполнения;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действий дежурных и диспетчерских служб (далее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ДДС) организаций при ликвидации угрозы или последствий возникновения чрезвычайных ситуаций муниципального характера;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контрол</w:t>
      </w:r>
      <w:r w:rsidR="00C12C3B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реагирования организаций и служб на сообщения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чрезвычайных ситуаци</w:t>
      </w:r>
      <w:r w:rsidR="00C12C3B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характера;</w:t>
      </w:r>
    </w:p>
    <w:p w:rsidR="002B2E30" w:rsidRPr="00E9642B" w:rsidRDefault="002B2E30" w:rsidP="00F42D1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обобщение, оценка и контроль данных обстановки, принятых мер </w:t>
      </w:r>
      <w:r w:rsidR="00C12C3B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ликвидации ЧС, уточнение и корректировка заранее разработанных </w:t>
      </w:r>
      <w:r w:rsidR="00C12C3B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согласованных с взаимодействующими ДДС организаций вариантов решений </w:t>
      </w:r>
      <w:r w:rsidR="00C12C3B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по ликвидации ЧС;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е) принятие экстренных мер и необходимых решений для защиты населения и</w:t>
      </w:r>
      <w:r w:rsidR="00914F3C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городского округа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от поражающих факторов ЧС;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ж)</w:t>
      </w:r>
      <w:r w:rsidR="00F42D1E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взаимодействующих ДДС организаций, привлекаемых к</w:t>
      </w:r>
      <w:r w:rsidR="007C7AC8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ликвидации ЧС, подчиненных сил постоянной готовности АГЗЧС об обстановке, принятых и рекомендуемых мерах;</w:t>
      </w:r>
    </w:p>
    <w:p w:rsidR="002B2E30" w:rsidRPr="00E9642B" w:rsidRDefault="00F42D1E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з)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докладов (донесений) вышестоящим органам повседневного управления Архангельской территориальной подсистемы единой государственной системы предупреждения и ликвидации чрезвычайных ситуаций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и)</w:t>
      </w:r>
      <w:r w:rsidR="00F42D1E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доведение задач, поставленных вышестоящими органами управления Архангельской территориальной подсистемы единой государственной системы предупреждения и ликвидации чрезвычайных ситуаций, до ДДС организаций и подчиненных сил постоянной готовности АГЗЧС, осуществление контроля </w:t>
      </w:r>
      <w:r w:rsidR="00C12C3B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их выполнения и организация взаимодействия;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к)</w:t>
      </w:r>
      <w:r w:rsidR="00F42D1E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информации о произошедших ЧС (за сутки дежурства), ходе работ по их ликвидации и представление соответствующих докладов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в вышестоящие органы повседневного управления Архангельской территориальной подсистемы единой государственной системы предупреждения и л</w:t>
      </w:r>
      <w:r w:rsidR="00C12C3B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иквидации чрезвычайных ситуаций;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л)</w:t>
      </w:r>
      <w:r w:rsidR="00F42D1E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реагирования на вызовы (сообщения о происшествиях), поступающих через </w:t>
      </w:r>
      <w:r w:rsidR="00F42D1E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Систему-112</w:t>
      </w:r>
      <w:r w:rsidR="00F42D1E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E9642B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контроля результатов реагирования.</w:t>
      </w:r>
    </w:p>
    <w:p w:rsidR="002B2E30" w:rsidRPr="00E9642B" w:rsidRDefault="002B2E30" w:rsidP="002B2E3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E30" w:rsidRPr="00E9642B" w:rsidRDefault="00F42D1E" w:rsidP="002B2E3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2B2E30" w:rsidRPr="00E96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функционирования ЕДДС</w:t>
      </w:r>
    </w:p>
    <w:p w:rsidR="002B2E30" w:rsidRPr="00E9642B" w:rsidRDefault="002B2E30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2E30" w:rsidRPr="00E9642B" w:rsidRDefault="00F42D1E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. ЕДДС функционируют в трех режимах:</w:t>
      </w:r>
    </w:p>
    <w:p w:rsidR="002B2E30" w:rsidRPr="00E9642B" w:rsidRDefault="00F42D1E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Режим повседневной деятельности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нормальной производственно-промышленной, радиационной, химической, санитарно-эпидемиологической и</w:t>
      </w:r>
      <w:r w:rsidR="0068471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гидрометеорологической обстановке.</w:t>
      </w:r>
    </w:p>
    <w:p w:rsidR="002B2E30" w:rsidRPr="00E9642B" w:rsidRDefault="00F42D1E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Режим повышенной готовности – при угрозе возникновения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6F1F6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91252A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Город Архангельск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91252A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ЧС муниципального характера.</w:t>
      </w:r>
    </w:p>
    <w:p w:rsidR="002B2E30" w:rsidRPr="00E9642B" w:rsidRDefault="00F42D1E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Режим чрезвычайной ситуации – при возникновении на территории </w:t>
      </w:r>
      <w:r w:rsidR="006F1F6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r w:rsidR="0068471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F6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ЧС муниципального характера.</w:t>
      </w:r>
    </w:p>
    <w:p w:rsidR="002B2E30" w:rsidRPr="00E9642B" w:rsidRDefault="00F42D1E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. В режиме повседневной деятельности ЕДДС осуществляет круглосуточное дежурство в готовности к экстренному реагированию на угрозу или возникновение ЧС. В</w:t>
      </w:r>
      <w:r w:rsidR="008446B7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этом режиме ЕДДС обеспечивает:</w:t>
      </w:r>
    </w:p>
    <w:p w:rsidR="002B2E30" w:rsidRPr="00E9642B" w:rsidRDefault="002B2E30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прием от населения и ДДС организаций сообщений о любых чрезвычайных происшествиях, несущих информацию об угрозе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возникновении ЧС, их регистрацию и сортировку по принадлежности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ДДС организаций и уровням ответственности;</w:t>
      </w:r>
    </w:p>
    <w:p w:rsidR="002B2E30" w:rsidRPr="00E9642B" w:rsidRDefault="002B2E30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обобщение и анализ информации о чрезвычайных происшествиях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за текущие сутки и представление докладов (донесений) в установленном порядке;</w:t>
      </w:r>
    </w:p>
    <w:p w:rsidR="002B2E30" w:rsidRPr="00E9642B" w:rsidRDefault="002B2E30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в) поддержание в готовности к применению программно-технических средств автоматизации и связи;</w:t>
      </w:r>
    </w:p>
    <w:p w:rsidR="002B2E30" w:rsidRPr="00E9642B" w:rsidRDefault="002B2E30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внесение необходимых дополнений и изменений в банк данных,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в</w:t>
      </w:r>
      <w:r w:rsidR="00914F3C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структуру и содержание оперативных документов по реагированию на ЧС.</w:t>
      </w:r>
    </w:p>
    <w:p w:rsidR="002B2E30" w:rsidRPr="00E9642B" w:rsidRDefault="00F42D1E" w:rsidP="002B2E30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. В режиме повышенной готовности ЕДДС дополнительно обеспечивает:</w:t>
      </w:r>
    </w:p>
    <w:p w:rsidR="002B2E30" w:rsidRPr="00E9642B" w:rsidRDefault="00F42D1E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заблаговременную подготовку к возможным действиям в случае возникновения ЧС;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F42D1E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оповещение и персональный вызов должностных лиц комиссии </w:t>
      </w:r>
      <w:r w:rsidR="008D67B9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DC789C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предупреждению и ликвидации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чрезвычайны</w:t>
      </w:r>
      <w:r w:rsidR="00DC789C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ситуаци</w:t>
      </w:r>
      <w:r w:rsidR="00DC789C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113A47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обеспечению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пожарной безопасности </w:t>
      </w:r>
      <w:r w:rsidR="001038D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2D1E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, МКУ ГЦГЗ и подчиненных сил постоянной готовности АГЗЧС;</w:t>
      </w:r>
    </w:p>
    <w:p w:rsidR="002B2E30" w:rsidRPr="00E9642B" w:rsidRDefault="00F42D1E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и обобщение данных наблюдения и контроля за обстановкой на территории городского округа 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B2E30"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E964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F42D1E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прогнозирование развития обстановки, подготовку предложений </w:t>
      </w:r>
      <w:r w:rsidR="008D67B9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по действиям привлекаемых сил и средств и их передачу органам управления АГЗЧС;</w:t>
      </w:r>
    </w:p>
    <w:p w:rsidR="002B2E30" w:rsidRPr="00E9642B" w:rsidRDefault="00F42D1E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д)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корректировку планов, алгоритмов действий ЕДДС при реагировании </w:t>
      </w:r>
      <w:r w:rsidR="008D67B9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угрозу возникновения вероятной ЧС и уточнение порядка взаимодействия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с ДДС организаций;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е) координацию действий ДДС организаций при принятии ими экстренных мер по</w:t>
      </w:r>
      <w:r w:rsidR="008446B7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предупреждению возникновения ЧС или смягчению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ее возможных последствий.</w:t>
      </w:r>
    </w:p>
    <w:p w:rsidR="002B2E30" w:rsidRPr="00E9642B" w:rsidRDefault="00F42D1E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. В режиме чрезвычайной ситуации ЕДДС обеспечивает: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координацию действий ДДС организаций и привлекаемых сил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средств АГЗЧС при проведении работ по защите населения и территории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от ЧС;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б) контроль за выдвижением и отслеживание передвижения оперативных групп в</w:t>
      </w:r>
      <w:r w:rsidR="008446B7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районе ЧС;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в) оповещение и передачу оперативной информации вышестоящим и взаимодействующим органам управления при организации и в ходе ведения аварийно-спасательных и других неотложных работ, мероприятий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обеспечению устойчивого функционирования объектов экономики </w:t>
      </w:r>
      <w:r w:rsidR="00A000B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и первоочередному жизнеобеспечению населения, пострадавшего в ЧС;</w:t>
      </w:r>
    </w:p>
    <w:p w:rsidR="002B2E30" w:rsidRPr="00E9642B" w:rsidRDefault="002B2E30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г) контроль за установлением и перемещением границ зон ЧС, своевременное оповещение и информирование населения о складывающейся обстановке и опасностях в</w:t>
      </w:r>
      <w:r w:rsidR="008446B7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районе ЧС.</w:t>
      </w:r>
    </w:p>
    <w:p w:rsidR="002B2E30" w:rsidRPr="00E9642B" w:rsidRDefault="00F42D1E" w:rsidP="00F42D1E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2B2E30"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. В режиме повышенной готовности и в режиме чрезвычайной ситуации, по решению начальника МКУ ГЦГЗ в дежурную смену ЕДДС могут дополнительно включаться работники отдела гражданской защиты МКУ ГЦГЗ.</w:t>
      </w:r>
    </w:p>
    <w:p w:rsidR="00F42D1E" w:rsidRPr="00E9642B" w:rsidRDefault="00F42D1E" w:rsidP="00F42D1E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AE" w:rsidRPr="00E9642B" w:rsidRDefault="00F42D1E" w:rsidP="00F42D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642B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F25AAE" w:rsidRPr="00E9642B" w:rsidRDefault="00F25AAE">
      <w:pPr>
        <w:rPr>
          <w:sz w:val="28"/>
          <w:szCs w:val="28"/>
        </w:rPr>
      </w:pPr>
    </w:p>
    <w:sectPr w:rsidR="00F25AAE" w:rsidRPr="00E9642B" w:rsidSect="00F42D1E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61" w:rsidRDefault="00BA5561" w:rsidP="002B2E30">
      <w:pPr>
        <w:spacing w:after="0" w:line="240" w:lineRule="auto"/>
      </w:pPr>
      <w:r>
        <w:separator/>
      </w:r>
    </w:p>
  </w:endnote>
  <w:endnote w:type="continuationSeparator" w:id="0">
    <w:p w:rsidR="00BA5561" w:rsidRDefault="00BA5561" w:rsidP="002B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61" w:rsidRDefault="00BA5561" w:rsidP="002B2E30">
      <w:pPr>
        <w:spacing w:after="0" w:line="240" w:lineRule="auto"/>
      </w:pPr>
      <w:r>
        <w:separator/>
      </w:r>
    </w:p>
  </w:footnote>
  <w:footnote w:type="continuationSeparator" w:id="0">
    <w:p w:rsidR="00BA5561" w:rsidRDefault="00BA5561" w:rsidP="002B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613203150"/>
      <w:docPartObj>
        <w:docPartGallery w:val="Page Numbers (Top of Page)"/>
        <w:docPartUnique/>
      </w:docPartObj>
    </w:sdtPr>
    <w:sdtEndPr/>
    <w:sdtContent>
      <w:p w:rsidR="00F42D1E" w:rsidRPr="007D7048" w:rsidRDefault="00F42D1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7D7048">
          <w:rPr>
            <w:rFonts w:ascii="Times New Roman" w:hAnsi="Times New Roman" w:cs="Times New Roman"/>
            <w:sz w:val="28"/>
          </w:rPr>
          <w:fldChar w:fldCharType="begin"/>
        </w:r>
        <w:r w:rsidRPr="007D7048">
          <w:rPr>
            <w:rFonts w:ascii="Times New Roman" w:hAnsi="Times New Roman" w:cs="Times New Roman"/>
            <w:sz w:val="28"/>
          </w:rPr>
          <w:instrText>PAGE   \* MERGEFORMAT</w:instrText>
        </w:r>
        <w:r w:rsidRPr="007D7048">
          <w:rPr>
            <w:rFonts w:ascii="Times New Roman" w:hAnsi="Times New Roman" w:cs="Times New Roman"/>
            <w:sz w:val="28"/>
          </w:rPr>
          <w:fldChar w:fldCharType="separate"/>
        </w:r>
        <w:r w:rsidR="00235C4A">
          <w:rPr>
            <w:rFonts w:ascii="Times New Roman" w:hAnsi="Times New Roman" w:cs="Times New Roman"/>
            <w:noProof/>
            <w:sz w:val="28"/>
          </w:rPr>
          <w:t>2</w:t>
        </w:r>
        <w:r w:rsidRPr="007D704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B2E30" w:rsidRDefault="002B2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1"/>
    <w:rsid w:val="000A425F"/>
    <w:rsid w:val="001038D0"/>
    <w:rsid w:val="00113A47"/>
    <w:rsid w:val="00190280"/>
    <w:rsid w:val="00232731"/>
    <w:rsid w:val="00235C4A"/>
    <w:rsid w:val="00243FB6"/>
    <w:rsid w:val="002B2E30"/>
    <w:rsid w:val="0034573A"/>
    <w:rsid w:val="00444725"/>
    <w:rsid w:val="0065662A"/>
    <w:rsid w:val="00670F1F"/>
    <w:rsid w:val="00684710"/>
    <w:rsid w:val="006F1F60"/>
    <w:rsid w:val="006F35E9"/>
    <w:rsid w:val="007175A2"/>
    <w:rsid w:val="00776E45"/>
    <w:rsid w:val="007C7AC8"/>
    <w:rsid w:val="007D7048"/>
    <w:rsid w:val="008446B7"/>
    <w:rsid w:val="008D67B9"/>
    <w:rsid w:val="0091252A"/>
    <w:rsid w:val="00914F3C"/>
    <w:rsid w:val="009203C4"/>
    <w:rsid w:val="00A000B4"/>
    <w:rsid w:val="00A10681"/>
    <w:rsid w:val="00A44C31"/>
    <w:rsid w:val="00AC40F7"/>
    <w:rsid w:val="00BA5561"/>
    <w:rsid w:val="00C12C3B"/>
    <w:rsid w:val="00CA0647"/>
    <w:rsid w:val="00CD6D09"/>
    <w:rsid w:val="00CE3F3D"/>
    <w:rsid w:val="00D66A86"/>
    <w:rsid w:val="00DC789C"/>
    <w:rsid w:val="00DF0FEC"/>
    <w:rsid w:val="00E9642B"/>
    <w:rsid w:val="00F25AAE"/>
    <w:rsid w:val="00F42D1E"/>
    <w:rsid w:val="00F747BF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E30"/>
  </w:style>
  <w:style w:type="paragraph" w:styleId="a5">
    <w:name w:val="footer"/>
    <w:basedOn w:val="a"/>
    <w:link w:val="a6"/>
    <w:uiPriority w:val="99"/>
    <w:unhideWhenUsed/>
    <w:rsid w:val="002B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E30"/>
  </w:style>
  <w:style w:type="paragraph" w:styleId="a7">
    <w:name w:val="Balloon Text"/>
    <w:basedOn w:val="a"/>
    <w:link w:val="a8"/>
    <w:uiPriority w:val="99"/>
    <w:semiHidden/>
    <w:unhideWhenUsed/>
    <w:rsid w:val="00F42D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D1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E30"/>
  </w:style>
  <w:style w:type="paragraph" w:styleId="a5">
    <w:name w:val="footer"/>
    <w:basedOn w:val="a"/>
    <w:link w:val="a6"/>
    <w:uiPriority w:val="99"/>
    <w:unhideWhenUsed/>
    <w:rsid w:val="002B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E30"/>
  </w:style>
  <w:style w:type="paragraph" w:styleId="a7">
    <w:name w:val="Balloon Text"/>
    <w:basedOn w:val="a"/>
    <w:link w:val="a8"/>
    <w:uiPriority w:val="99"/>
    <w:semiHidden/>
    <w:unhideWhenUsed/>
    <w:rsid w:val="00F42D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D1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Степанович Фомченко</dc:creator>
  <cp:lastModifiedBy>Любовь Федоровна Фадеева</cp:lastModifiedBy>
  <cp:revision>2</cp:revision>
  <cp:lastPrinted>2021-05-27T13:12:00Z</cp:lastPrinted>
  <dcterms:created xsi:type="dcterms:W3CDTF">2021-05-27T13:12:00Z</dcterms:created>
  <dcterms:modified xsi:type="dcterms:W3CDTF">2021-05-27T13:12:00Z</dcterms:modified>
</cp:coreProperties>
</file>